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083" w:rsidRPr="006E6083" w:rsidRDefault="006E6083" w:rsidP="006E6083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6E6083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ДОПОЛНИТЕЛЬНОЕ СОГЛАШЕНИЕ О ВНЕСЕНИИ ИЗМЕНЕНИЙ В ТРЕХСТОРОННЕЕ СОГЛАШЕНИЕ ОТ 20.03.2012 МЕЖДУ АДМИНИСТРАЦИЕЙ ГОРОДСКОГО ОКРУГА КОТЕЛЬНИКИ, ГОРОДСКИМ ОБЪЕДИНЕНИЕМ ПРОФСОЮЗОВ И РАБОТОДАТЕЛЯМИ НА 2012-2014 ГОДЫ</w:t>
      </w:r>
    </w:p>
    <w:p w:rsidR="006E6083" w:rsidRPr="006E6083" w:rsidRDefault="006E6083" w:rsidP="006E6083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E6083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20 ноября 2013 года, N 1</w:t>
      </w:r>
    </w:p>
    <w:p w:rsidR="006E6083" w:rsidRPr="006E6083" w:rsidRDefault="006E6083" w:rsidP="006E6083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Изменения N 1 к N 22/12 от 26.04.2012 зарегистрированы в Комитете по труду и занятости населения МО 18 декабря 2013 года</w:t>
      </w:r>
    </w:p>
    <w:p w:rsidR="006E6083" w:rsidRPr="006E6083" w:rsidRDefault="006E6083" w:rsidP="006E608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Мы, нижеподписавшиеся полномочные представители администрации городского округа Котельники Московской области, координатор профсоюзных организаций городского округа Котельники Московской области, от работодателей Совет предпринимателей города Котельники Московской области, договорились: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1. Внести в трехстороннее соглашение от 20.03.2012 между администрацией городского округа Котельники, городским объединением профсоюзов и работодателями на 2012-2014 годы следующие изменения: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Абзац 2 пункта 2.4.1 раздела 2.4 "Работодатели" читать в следующей редакции: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"Принимают меры по достижению уровня минимальной заработной платы не ниже уровня, установленного региональным соглашением о минимальной заработной плате в Московской области между Правительством Московской области, Московским областным объединением организаций профсоюзов и объединениями работодателей на соответствующий период".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Пункт 2.4.2 изложить в следующей редакции: "обеспечивают с 1 октября 2013 года во внебюджетном секторе экономики темпы роста средней заработной платы не ниже 11,7% к достигнутому уровню 2012 года".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 Настоящее соглашение вступает в силу со дня подписания его сторонами и является неотъемлемой частью трехстороннего соглашения между администрацией городского округа Котельники, городским объединением профсоюзов и работодателями от 20.03.2012.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3. Настоящее соглашение подлежит опубликованию в газете "Котельники сегодня".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  <w:t>4. Настоящее соглашение составлено в трех экземплярах, имеющих одинаковую юридическую силу, по одному для каждой стороны.</w:t>
      </w:r>
    </w:p>
    <w:p w:rsidR="006E6083" w:rsidRPr="006E6083" w:rsidRDefault="006E6083" w:rsidP="006E608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От </w:t>
      </w:r>
      <w:proofErr w:type="gramStart"/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администрации: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Глава</w:t>
      </w:r>
      <w:proofErr w:type="gramEnd"/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городского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округа Котельники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А.Ю. </w:t>
      </w:r>
      <w:proofErr w:type="spellStart"/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Седзеновский</w:t>
      </w:r>
      <w:proofErr w:type="spellEnd"/>
    </w:p>
    <w:p w:rsidR="006E6083" w:rsidRPr="006E6083" w:rsidRDefault="006E6083" w:rsidP="006E608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От </w:t>
      </w:r>
      <w:proofErr w:type="gramStart"/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профсоюзов: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координатор</w:t>
      </w:r>
      <w:proofErr w:type="gramEnd"/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профсоюзных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организаций городского округа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Котельники Московской области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Н.Н. Романова</w:t>
      </w:r>
    </w:p>
    <w:p w:rsidR="006E6083" w:rsidRPr="006E6083" w:rsidRDefault="006E6083" w:rsidP="006E608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От </w:t>
      </w:r>
      <w:proofErr w:type="gramStart"/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работодателей: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генеральный</w:t>
      </w:r>
      <w:proofErr w:type="gramEnd"/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директор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некоммерческого партнерства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"Совет предпринимателей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город Котельники"</w:t>
      </w:r>
      <w:r w:rsidRPr="006E608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В.А. Суворова</w:t>
      </w:r>
    </w:p>
    <w:p w:rsidR="00CA7DA4" w:rsidRPr="006E6083" w:rsidRDefault="00CA7DA4" w:rsidP="006E6083">
      <w:bookmarkStart w:id="0" w:name="_GoBack"/>
      <w:bookmarkEnd w:id="0"/>
    </w:p>
    <w:sectPr w:rsidR="00CA7DA4" w:rsidRPr="006E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C3"/>
    <w:rsid w:val="006E6083"/>
    <w:rsid w:val="00CA7DA4"/>
    <w:rsid w:val="00F0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A173C-7386-4095-84EB-FC9C2D85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60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E60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60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60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6E6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Колдаев Андрей</dc:creator>
  <cp:keywords/>
  <dc:description/>
  <cp:lastModifiedBy>Колдаев Андрей</cp:lastModifiedBy>
  <cp:revision>2</cp:revision>
  <dcterms:created xsi:type="dcterms:W3CDTF">2018-04-13T13:51:00Z</dcterms:created>
  <dcterms:modified xsi:type="dcterms:W3CDTF">2018-04-13T13:53:00Z</dcterms:modified>
</cp:coreProperties>
</file>